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BC0CBC" w14:textId="4685A447" w:rsidR="00B801F2" w:rsidRDefault="00B801F2" w:rsidP="00813A93">
      <w:pPr>
        <w:keepNext/>
        <w:shd w:val="clear" w:color="auto" w:fill="C6D9F1"/>
        <w:spacing w:before="120" w:after="240" w:line="240" w:lineRule="auto"/>
        <w:ind w:right="-36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CS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ОПИС И СПЕЦИФИКАЦИЈЕ ПРЕДМЕТА, УСЛОВИ  </w:t>
      </w:r>
      <w:r w:rsidR="00A51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ИЗВОЂЕЊА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  </w:t>
      </w:r>
      <w:r w:rsidR="00A51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РАДОВА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 </w:t>
      </w:r>
    </w:p>
    <w:p w14:paraId="1987BD5F" w14:textId="77777777" w:rsidR="00AB6D85" w:rsidRPr="00AB6D85" w:rsidRDefault="00AB6D85" w:rsidP="00AB6D85"/>
    <w:p w14:paraId="40ADEB6E" w14:textId="4855714C" w:rsidR="00022035" w:rsidRPr="00022035" w:rsidRDefault="00693D5F" w:rsidP="00693D5F">
      <w:pPr>
        <w:numPr>
          <w:ilvl w:val="0"/>
          <w:numId w:val="1"/>
        </w:numPr>
        <w:spacing w:after="0" w:line="240" w:lineRule="auto"/>
        <w:ind w:left="450" w:firstLine="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  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Врста радова</w:t>
      </w:r>
    </w:p>
    <w:p w14:paraId="6B2DC090" w14:textId="70C05D70" w:rsidR="00022035" w:rsidRPr="00022035" w:rsidRDefault="0054562E" w:rsidP="005456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       </w:t>
      </w:r>
      <w:r w:rsidR="00022035"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Радови н</w:t>
      </w:r>
      <w:r w:rsidR="002D4FC4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а </w:t>
      </w:r>
      <w:r w:rsidR="002D4FC4"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радова </w:t>
      </w:r>
      <w:r w:rsidR="002D4FC4">
        <w:rPr>
          <w:rFonts w:ascii="Times New Roman" w:eastAsia="Times New Roman" w:hAnsi="Times New Roman" w:cs="Times New Roman"/>
          <w:sz w:val="24"/>
          <w:szCs w:val="24"/>
          <w:lang w:val="sr-Cyrl-RS"/>
        </w:rPr>
        <w:t>на замени инсталације централног грејања у згради установе Центар културе у Босилеграду</w:t>
      </w:r>
      <w:r w:rsidR="00022035"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</w:t>
      </w:r>
      <w:r w:rsidR="00022035" w:rsidRPr="005C554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складу са </w:t>
      </w:r>
      <w:r w:rsidR="002D4FC4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предмером и предрачуном радова</w:t>
      </w:r>
      <w:r w:rsidR="00022035" w:rsidRPr="005C554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техничким условима који су саставни део Конкурсне документације.</w:t>
      </w:r>
    </w:p>
    <w:p w14:paraId="554139D7" w14:textId="77777777" w:rsidR="00022035" w:rsidRPr="00022035" w:rsidRDefault="00022035" w:rsidP="00022035">
      <w:pPr>
        <w:spacing w:after="0" w:line="240" w:lineRule="auto"/>
        <w:ind w:left="708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</w:p>
    <w:p w14:paraId="4254CBBD" w14:textId="1B649EB1" w:rsidR="00022035" w:rsidRPr="00022035" w:rsidRDefault="00902B30" w:rsidP="00AE00A9">
      <w:pPr>
        <w:spacing w:after="0" w:line="240" w:lineRule="auto"/>
        <w:ind w:left="810" w:hanging="36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2</w:t>
      </w:r>
      <w:r w:rsidR="00E224C6"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Техничке карактеристике, квалитет, количина, опис радова </w:t>
      </w:r>
    </w:p>
    <w:p w14:paraId="4A18FB4F" w14:textId="3A6092A2" w:rsidR="00022035" w:rsidRPr="00022035" w:rsidRDefault="00022035" w:rsidP="00AE00A9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Техничке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карактеристике, квалитет, количина и опис радова дати су поглављу</w:t>
      </w:r>
      <w:r w:rsidR="00B540DF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обрасцу структуре понуђене цене као предмер и предрачун радова који 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садржи спецификацију радова, јединицу мере, уградњу материјала и сл</w:t>
      </w:r>
      <w:r w:rsidR="00CE4E10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ично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као и количину радова коју је потребно извршити. </w:t>
      </w:r>
    </w:p>
    <w:p w14:paraId="3B6DE3E2" w14:textId="77777777" w:rsidR="00022035" w:rsidRPr="005C5548" w:rsidRDefault="00022035" w:rsidP="00022035">
      <w:pPr>
        <w:spacing w:after="0" w:line="240" w:lineRule="auto"/>
        <w:rPr>
          <w:rFonts w:ascii="Times New Roman" w:eastAsia="Times New Roman" w:hAnsi="Times New Roman" w:cs="Times New Roman"/>
          <w:szCs w:val="20"/>
          <w:lang w:val="sr-Cyrl-RS"/>
        </w:rPr>
      </w:pPr>
    </w:p>
    <w:p w14:paraId="01CC3B4F" w14:textId="77E82291" w:rsidR="00022035" w:rsidRPr="00022035" w:rsidRDefault="00902B30" w:rsidP="00AE00A9">
      <w:pPr>
        <w:spacing w:after="0" w:line="240" w:lineRule="auto"/>
        <w:ind w:left="1070" w:hanging="62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3</w:t>
      </w:r>
      <w:r w:rsidR="00E224C6"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Начин спровођења контроле и обезбеђивање гаранције квалитета</w:t>
      </w:r>
    </w:p>
    <w:p w14:paraId="130BEFE3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укупан уграђени материјал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мора да има сертификате квалитета и атесте који се захтевају по важећим прописима и мерама за објекте те врсте у складу са пројектном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документацијом.</w:t>
      </w:r>
    </w:p>
    <w:p w14:paraId="4BFE950F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Достављени извештаји о квалитету уграђеног материјала морају бити издати од акредитоване лабораторије за тај тип материјала.</w:t>
      </w:r>
    </w:p>
    <w:p w14:paraId="00A936C5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Уколико Наручилац утврди да употребљени материјал не одговара стандардима и техничким прописима, он га може одбити и забранити његову употребу. У случају спора меродаван је налаз овлашћене организације за контролу квалитета.</w:t>
      </w:r>
    </w:p>
    <w:p w14:paraId="76A6E0A1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Извођач радова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14:paraId="7B04821D" w14:textId="77777777" w:rsid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 случају да је због употребе неквалитетног материјала угрожена безбедност или функционалност објекта, Наручилац има право да тражи од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Извођача радова да </w:t>
      </w: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поруши изведене радове и да их о свом трошку поново изведе у складу са техничком документацијом и уговорним одредбама.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Уколико Извођач радова у одређеном року то не учини, Наручилац има право да ангажује друго лице на терет Извођача радова.</w:t>
      </w:r>
    </w:p>
    <w:p w14:paraId="3AB327BF" w14:textId="77777777" w:rsidR="002D4FC4" w:rsidRDefault="002D4FC4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6AAF5293" w14:textId="283C90E9" w:rsidR="002D4FC4" w:rsidRDefault="002D4FC4" w:rsidP="00F22C6F">
      <w:pPr>
        <w:spacing w:after="0" w:line="240" w:lineRule="auto"/>
        <w:ind w:left="540" w:firstLine="1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4. </w:t>
      </w:r>
      <w:r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Начин плаћања</w:t>
      </w:r>
    </w:p>
    <w:p w14:paraId="12960DD4" w14:textId="77777777" w:rsidR="002D4FC4" w:rsidRDefault="002D4FC4" w:rsidP="002D4F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Плаћање ће се вршити на следећи начин:</w:t>
      </w:r>
    </w:p>
    <w:p w14:paraId="219D274E" w14:textId="77777777" w:rsidR="002D4FC4" w:rsidRDefault="002D4FC4" w:rsidP="002D4F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ab/>
        <w:t>Авансном уплатом на рачун Извођача радова у вредности од 880.000 динара без обрачунатог пдв-а најкасније у року од пет дана рачунајући од дана достављене соло маенице за повраћај авансног плаћања.</w:t>
      </w:r>
    </w:p>
    <w:p w14:paraId="24F99209" w14:textId="77777777" w:rsidR="002D4FC4" w:rsidRDefault="002D4FC4" w:rsidP="002D4F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Преостали део до укупне вредности понуде најканије у року од 45 календарских дана од дана постављања окончане ситуације.</w:t>
      </w:r>
    </w:p>
    <w:p w14:paraId="15642DAD" w14:textId="77777777" w:rsidR="002D4FC4" w:rsidRPr="00D41855" w:rsidRDefault="002D4FC4" w:rsidP="002D4FC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418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Услов за оверу окончане ситуације је извршена примопредаја изведених радова.</w:t>
      </w:r>
    </w:p>
    <w:p w14:paraId="34B98E05" w14:textId="77777777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</w:p>
    <w:p w14:paraId="7326B240" w14:textId="09E0FE63" w:rsidR="00022035" w:rsidRPr="00022035" w:rsidRDefault="002D4FC4" w:rsidP="00F22C6F">
      <w:pPr>
        <w:spacing w:after="0" w:line="240" w:lineRule="auto"/>
        <w:ind w:left="540" w:firstLine="10"/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5</w:t>
      </w:r>
      <w:r w:rsidR="00E224C6"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Рок за извођење радова</w:t>
      </w:r>
    </w:p>
    <w:p w14:paraId="57C13B2F" w14:textId="77777777" w:rsidR="00F22C6F" w:rsidRDefault="00022035" w:rsidP="00F22C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022035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 xml:space="preserve">Рок за извођење грађевинских радова који су предмет јавне набавке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не може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бити дужи од</w:t>
      </w:r>
      <w:r w:rsidR="002D4FC4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35 календарских дана рачу</w:t>
      </w:r>
      <w:r w:rsidR="00F22C6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најући од дана увођења у посао.</w:t>
      </w:r>
    </w:p>
    <w:p w14:paraId="748CC89A" w14:textId="77777777" w:rsidR="00FA6C84" w:rsidRDefault="00FA6C84" w:rsidP="00F22C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bookmarkStart w:id="0" w:name="_GoBack"/>
      <w:bookmarkEnd w:id="0"/>
    </w:p>
    <w:p w14:paraId="3D511B17" w14:textId="7948CC86" w:rsidR="00022035" w:rsidRPr="00F22C6F" w:rsidRDefault="00F22C6F" w:rsidP="00F22C6F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 </w:t>
      </w:r>
      <w:r w:rsidR="002D4FC4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6</w:t>
      </w:r>
      <w:r w:rsidR="00E224C6"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  <w:t xml:space="preserve">Место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извођења радова </w:t>
      </w:r>
    </w:p>
    <w:p w14:paraId="1DA18CC7" w14:textId="79AF7403" w:rsidR="002D4FC4" w:rsidRDefault="002D4FC4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sr-Cyrl-C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sr-Cyrl-CS"/>
        </w:rPr>
        <w:t>Радови који су предмет ове јавне набавке изводе се у просторијама устранове Центар културе у Босилеграду који се налази у Босилеграду на улици Георги Димитров бб.</w:t>
      </w:r>
    </w:p>
    <w:sectPr w:rsidR="002D4FC4" w:rsidSect="00687CE6">
      <w:pgSz w:w="12240" w:h="15840"/>
      <w:pgMar w:top="720" w:right="1440" w:bottom="117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629ECE" w14:textId="77777777" w:rsidR="00661E9F" w:rsidRDefault="00661E9F" w:rsidP="00F564F4">
      <w:pPr>
        <w:spacing w:after="0" w:line="240" w:lineRule="auto"/>
      </w:pPr>
      <w:r>
        <w:separator/>
      </w:r>
    </w:p>
  </w:endnote>
  <w:endnote w:type="continuationSeparator" w:id="0">
    <w:p w14:paraId="350AE8EB" w14:textId="77777777" w:rsidR="00661E9F" w:rsidRDefault="00661E9F" w:rsidP="00F5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5DC37" w14:textId="77777777" w:rsidR="00661E9F" w:rsidRDefault="00661E9F" w:rsidP="00F564F4">
      <w:pPr>
        <w:spacing w:after="0" w:line="240" w:lineRule="auto"/>
      </w:pPr>
      <w:r>
        <w:separator/>
      </w:r>
    </w:p>
  </w:footnote>
  <w:footnote w:type="continuationSeparator" w:id="0">
    <w:p w14:paraId="30E7BE61" w14:textId="77777777" w:rsidR="00661E9F" w:rsidRDefault="00661E9F" w:rsidP="00F56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A145C"/>
    <w:multiLevelType w:val="hybridMultilevel"/>
    <w:tmpl w:val="B2B8EDA0"/>
    <w:lvl w:ilvl="0" w:tplc="17DCBF60">
      <w:start w:val="1"/>
      <w:numFmt w:val="decimal"/>
      <w:pStyle w:val="nabrajanjebold"/>
      <w:lvlText w:val="%1."/>
      <w:lvlJc w:val="left"/>
      <w:pPr>
        <w:ind w:left="107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A9A"/>
    <w:rsid w:val="000025C6"/>
    <w:rsid w:val="00022035"/>
    <w:rsid w:val="000434B3"/>
    <w:rsid w:val="00095A24"/>
    <w:rsid w:val="000D605E"/>
    <w:rsid w:val="000E2217"/>
    <w:rsid w:val="000E2FB9"/>
    <w:rsid w:val="001A271F"/>
    <w:rsid w:val="001B3C10"/>
    <w:rsid w:val="001E5BF8"/>
    <w:rsid w:val="00205B6D"/>
    <w:rsid w:val="00232469"/>
    <w:rsid w:val="002A3948"/>
    <w:rsid w:val="002D4FC4"/>
    <w:rsid w:val="002D7917"/>
    <w:rsid w:val="00343CCC"/>
    <w:rsid w:val="003565E4"/>
    <w:rsid w:val="003F742F"/>
    <w:rsid w:val="004901A5"/>
    <w:rsid w:val="004C44B6"/>
    <w:rsid w:val="004C4DC6"/>
    <w:rsid w:val="00503678"/>
    <w:rsid w:val="00533BE6"/>
    <w:rsid w:val="0054562E"/>
    <w:rsid w:val="00582E8F"/>
    <w:rsid w:val="005C5548"/>
    <w:rsid w:val="00601716"/>
    <w:rsid w:val="00627D1D"/>
    <w:rsid w:val="0065324E"/>
    <w:rsid w:val="00661E9F"/>
    <w:rsid w:val="00687CE6"/>
    <w:rsid w:val="00693D5F"/>
    <w:rsid w:val="006C6A9A"/>
    <w:rsid w:val="006C6B16"/>
    <w:rsid w:val="006C7C7C"/>
    <w:rsid w:val="006E24E5"/>
    <w:rsid w:val="00736279"/>
    <w:rsid w:val="00752E95"/>
    <w:rsid w:val="00753830"/>
    <w:rsid w:val="00786119"/>
    <w:rsid w:val="00813A93"/>
    <w:rsid w:val="00896CC7"/>
    <w:rsid w:val="00902B30"/>
    <w:rsid w:val="009408B6"/>
    <w:rsid w:val="00A058B9"/>
    <w:rsid w:val="00A45956"/>
    <w:rsid w:val="00A51ED9"/>
    <w:rsid w:val="00AB6D85"/>
    <w:rsid w:val="00AE00A9"/>
    <w:rsid w:val="00B13CCE"/>
    <w:rsid w:val="00B32F74"/>
    <w:rsid w:val="00B4155F"/>
    <w:rsid w:val="00B540DF"/>
    <w:rsid w:val="00B67EC3"/>
    <w:rsid w:val="00B801F2"/>
    <w:rsid w:val="00C83EDE"/>
    <w:rsid w:val="00CD7F78"/>
    <w:rsid w:val="00CE4E10"/>
    <w:rsid w:val="00CF3529"/>
    <w:rsid w:val="00DD09EF"/>
    <w:rsid w:val="00E0317A"/>
    <w:rsid w:val="00E20427"/>
    <w:rsid w:val="00E224C6"/>
    <w:rsid w:val="00E37891"/>
    <w:rsid w:val="00E83ED3"/>
    <w:rsid w:val="00EB7DD6"/>
    <w:rsid w:val="00EF596A"/>
    <w:rsid w:val="00F22C6F"/>
    <w:rsid w:val="00F3671D"/>
    <w:rsid w:val="00F564F4"/>
    <w:rsid w:val="00FA6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8BE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brajanjebold">
    <w:name w:val="nabrajanje bold"/>
    <w:basedOn w:val="Normal"/>
    <w:qFormat/>
    <w:rsid w:val="00022035"/>
    <w:pPr>
      <w:numPr>
        <w:numId w:val="1"/>
      </w:numPr>
      <w:spacing w:after="0" w:line="240" w:lineRule="auto"/>
    </w:pPr>
    <w:rPr>
      <w:rFonts w:ascii="Times New Roman" w:eastAsia="Calibri-Bold" w:hAnsi="Times New Roman" w:cs="Times New Roman"/>
      <w:b/>
      <w:sz w:val="24"/>
      <w:szCs w:val="24"/>
      <w:lang w:val="sr-Cyrl-RS" w:eastAsia="sr-Cyrl-RS"/>
    </w:rPr>
  </w:style>
  <w:style w:type="paragraph" w:styleId="Header">
    <w:name w:val="header"/>
    <w:basedOn w:val="Normal"/>
    <w:link w:val="Head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4F4"/>
  </w:style>
  <w:style w:type="paragraph" w:styleId="Footer">
    <w:name w:val="footer"/>
    <w:basedOn w:val="Normal"/>
    <w:link w:val="Foot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4F4"/>
  </w:style>
  <w:style w:type="paragraph" w:styleId="BalloonText">
    <w:name w:val="Balloon Text"/>
    <w:basedOn w:val="Normal"/>
    <w:link w:val="BalloonTextChar"/>
    <w:uiPriority w:val="99"/>
    <w:semiHidden/>
    <w:unhideWhenUsed/>
    <w:rsid w:val="0058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brajanjebold">
    <w:name w:val="nabrajanje bold"/>
    <w:basedOn w:val="Normal"/>
    <w:qFormat/>
    <w:rsid w:val="00022035"/>
    <w:pPr>
      <w:numPr>
        <w:numId w:val="1"/>
      </w:numPr>
      <w:spacing w:after="0" w:line="240" w:lineRule="auto"/>
    </w:pPr>
    <w:rPr>
      <w:rFonts w:ascii="Times New Roman" w:eastAsia="Calibri-Bold" w:hAnsi="Times New Roman" w:cs="Times New Roman"/>
      <w:b/>
      <w:sz w:val="24"/>
      <w:szCs w:val="24"/>
      <w:lang w:val="sr-Cyrl-RS" w:eastAsia="sr-Cyrl-RS"/>
    </w:rPr>
  </w:style>
  <w:style w:type="paragraph" w:styleId="Header">
    <w:name w:val="header"/>
    <w:basedOn w:val="Normal"/>
    <w:link w:val="Head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4F4"/>
  </w:style>
  <w:style w:type="paragraph" w:styleId="Footer">
    <w:name w:val="footer"/>
    <w:basedOn w:val="Normal"/>
    <w:link w:val="Foot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4F4"/>
  </w:style>
  <w:style w:type="paragraph" w:styleId="BalloonText">
    <w:name w:val="Balloon Text"/>
    <w:basedOn w:val="Normal"/>
    <w:link w:val="BalloonTextChar"/>
    <w:uiPriority w:val="99"/>
    <w:semiHidden/>
    <w:unhideWhenUsed/>
    <w:rsid w:val="0058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0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EAE16-E8BD-464E-B93B-DB5137986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Windows User</cp:lastModifiedBy>
  <cp:revision>46</cp:revision>
  <cp:lastPrinted>2021-03-30T05:50:00Z</cp:lastPrinted>
  <dcterms:created xsi:type="dcterms:W3CDTF">2020-08-04T06:50:00Z</dcterms:created>
  <dcterms:modified xsi:type="dcterms:W3CDTF">2022-05-09T04:45:00Z</dcterms:modified>
</cp:coreProperties>
</file>